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ECA0" w14:textId="5DF2A91E" w:rsidR="00170291" w:rsidRDefault="00CA4537" w:rsidP="00CA4537">
      <w:pPr>
        <w:pStyle w:val="Rubrik"/>
      </w:pPr>
      <w:proofErr w:type="spellStart"/>
      <w:r w:rsidRPr="00CA4537">
        <w:t>Malltexter</w:t>
      </w:r>
      <w:proofErr w:type="spellEnd"/>
      <w:r w:rsidRPr="00CA4537">
        <w:t xml:space="preserve"> till Avgifter i GIT Online</w:t>
      </w:r>
    </w:p>
    <w:p w14:paraId="414EBDE3" w14:textId="77777777" w:rsidR="00CA4537" w:rsidRPr="00CA4537" w:rsidRDefault="00CA4537" w:rsidP="00CA4537"/>
    <w:p w14:paraId="3294B55B" w14:textId="04D78D14" w:rsidR="00CA4537" w:rsidRDefault="00CA4537" w:rsidP="00CA4537">
      <w:r w:rsidRPr="00CA4537">
        <w:t>Version: 2021-10-20</w:t>
      </w:r>
    </w:p>
    <w:p w14:paraId="70A81025" w14:textId="77777777" w:rsidR="00A74F51" w:rsidRDefault="00A74F51" w:rsidP="00077603">
      <w:pPr>
        <w:pStyle w:val="Rubrik2"/>
      </w:pPr>
    </w:p>
    <w:p w14:paraId="24F30C9C" w14:textId="77777777" w:rsidR="00A74F51" w:rsidRDefault="00A74F51">
      <w:pPr>
        <w:rPr>
          <w:rFonts w:ascii="Brix Sans Bold" w:eastAsiaTheme="majorEastAsia" w:hAnsi="Brix Sans Bold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04136218" w14:textId="79CA2BE1" w:rsidR="00A74F51" w:rsidRDefault="00A74F51" w:rsidP="00A74F51">
      <w:pPr>
        <w:pStyle w:val="Rubrik1"/>
      </w:pPr>
      <w:r>
        <w:lastRenderedPageBreak/>
        <w:t>Års</w:t>
      </w:r>
      <w:r>
        <w:t>avgifter</w:t>
      </w:r>
    </w:p>
    <w:p w14:paraId="581DA36D" w14:textId="77777777" w:rsidR="00A74F51" w:rsidRDefault="00A74F51" w:rsidP="00077603">
      <w:pPr>
        <w:pStyle w:val="Rubrik2"/>
      </w:pPr>
    </w:p>
    <w:p w14:paraId="4CB97FBA" w14:textId="3F486A2A" w:rsidR="00077603" w:rsidRDefault="00077603" w:rsidP="00077603">
      <w:pPr>
        <w:pStyle w:val="Rubrik2"/>
      </w:pPr>
      <w:r w:rsidRPr="00077603">
        <w:t xml:space="preserve">A. </w:t>
      </w:r>
      <w:r>
        <w:t xml:space="preserve">Golfklubb </w:t>
      </w:r>
      <w:r w:rsidR="00485636">
        <w:t>utan bolag</w:t>
      </w:r>
    </w:p>
    <w:p w14:paraId="5D870E1A" w14:textId="45296056" w:rsidR="00C84C1C" w:rsidRDefault="00C84C1C" w:rsidP="00C84C1C"/>
    <w:p w14:paraId="00AB0F60" w14:textId="5636F845" w:rsidR="00C84C1C" w:rsidRDefault="00C84C1C" w:rsidP="00C84C1C">
      <w:r>
        <w:t>Använd de här texte</w:t>
      </w:r>
      <w:r w:rsidR="00365C88">
        <w:t>r</w:t>
      </w:r>
      <w:r>
        <w:t>n</w:t>
      </w:r>
      <w:r w:rsidR="00365C88">
        <w:t>a</w:t>
      </w:r>
      <w:r>
        <w:t xml:space="preserve"> när golfklubben är ensam säljare för hela årsavgiften.</w:t>
      </w:r>
    </w:p>
    <w:p w14:paraId="15DF4430" w14:textId="77777777" w:rsidR="00365C88" w:rsidRDefault="00365C88" w:rsidP="00C84C1C"/>
    <w:tbl>
      <w:tblPr>
        <w:tblStyle w:val="Tabellrutnt"/>
        <w:tblW w:w="13994" w:type="dxa"/>
        <w:tblLook w:val="04A0" w:firstRow="1" w:lastRow="0" w:firstColumn="1" w:lastColumn="0" w:noHBand="0" w:noVBand="1"/>
      </w:tblPr>
      <w:tblGrid>
        <w:gridCol w:w="2944"/>
        <w:gridCol w:w="8958"/>
        <w:gridCol w:w="2092"/>
      </w:tblGrid>
      <w:tr w:rsidR="00800392" w14:paraId="280FCD3C" w14:textId="7641873F" w:rsidTr="00800392">
        <w:tc>
          <w:tcPr>
            <w:tcW w:w="2944" w:type="dxa"/>
            <w:shd w:val="clear" w:color="auto" w:fill="D9D9D9" w:themeFill="background1" w:themeFillShade="D9"/>
          </w:tcPr>
          <w:p w14:paraId="35A2EAC9" w14:textId="77777777" w:rsidR="00800392" w:rsidRDefault="00800392" w:rsidP="00C50A2E">
            <w:r>
              <w:t>Artikeltyp</w:t>
            </w:r>
          </w:p>
        </w:tc>
        <w:tc>
          <w:tcPr>
            <w:tcW w:w="8958" w:type="dxa"/>
            <w:shd w:val="clear" w:color="auto" w:fill="D9D9D9" w:themeFill="background1" w:themeFillShade="D9"/>
          </w:tcPr>
          <w:p w14:paraId="54037E91" w14:textId="77777777" w:rsidR="00800392" w:rsidRDefault="00800392" w:rsidP="00C50A2E">
            <w:r>
              <w:t>Köpevillkor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4AEE6815" w14:textId="0608C5DF" w:rsidR="00800392" w:rsidRDefault="00800392" w:rsidP="00C50A2E">
            <w:r>
              <w:t>Anmärkning</w:t>
            </w:r>
          </w:p>
        </w:tc>
      </w:tr>
      <w:tr w:rsidR="00800392" w14:paraId="39624FCC" w14:textId="0824F9EA" w:rsidTr="00800392">
        <w:tc>
          <w:tcPr>
            <w:tcW w:w="2944" w:type="dxa"/>
          </w:tcPr>
          <w:p w14:paraId="014146D3" w14:textId="77777777" w:rsidR="00800392" w:rsidRDefault="00800392" w:rsidP="00C50A2E"/>
        </w:tc>
        <w:tc>
          <w:tcPr>
            <w:tcW w:w="8958" w:type="dxa"/>
          </w:tcPr>
          <w:p w14:paraId="753A042D" w14:textId="77777777" w:rsidR="00800392" w:rsidRDefault="00800392" w:rsidP="00C50A2E"/>
        </w:tc>
        <w:tc>
          <w:tcPr>
            <w:tcW w:w="2092" w:type="dxa"/>
          </w:tcPr>
          <w:p w14:paraId="0D943EF5" w14:textId="77777777" w:rsidR="00800392" w:rsidRDefault="00800392" w:rsidP="00C50A2E"/>
        </w:tc>
      </w:tr>
      <w:tr w:rsidR="00800392" w14:paraId="4CB54E17" w14:textId="08F219D4" w:rsidTr="00800392">
        <w:tc>
          <w:tcPr>
            <w:tcW w:w="2944" w:type="dxa"/>
          </w:tcPr>
          <w:p w14:paraId="0B9C1C2E" w14:textId="77777777" w:rsidR="00800392" w:rsidRDefault="00800392" w:rsidP="00C50A2E">
            <w:r>
              <w:t>Medlemsavgift</w:t>
            </w:r>
          </w:p>
        </w:tc>
        <w:tc>
          <w:tcPr>
            <w:tcW w:w="8958" w:type="dxa"/>
          </w:tcPr>
          <w:p w14:paraId="1C61F2B7" w14:textId="77777777" w:rsidR="00800392" w:rsidRDefault="00800392" w:rsidP="00C50A2E">
            <w:r>
              <w:t xml:space="preserve">Årsavgiften består dels av en medlemsavgift, dels en spelavgift. </w:t>
            </w:r>
          </w:p>
          <w:p w14:paraId="74A916D7" w14:textId="77777777" w:rsidR="00800392" w:rsidRDefault="00800392" w:rsidP="00C50A2E"/>
          <w:p w14:paraId="15DE376F" w14:textId="77777777" w:rsidR="00800392" w:rsidRDefault="00800392" w:rsidP="00C50A2E">
            <w:r>
              <w:t>Medlemsavgiften gäller per kalenderår.</w:t>
            </w:r>
          </w:p>
          <w:p w14:paraId="09016496" w14:textId="77777777" w:rsidR="00800392" w:rsidRDefault="00800392" w:rsidP="00C50A2E"/>
          <w:p w14:paraId="157C7801" w14:textId="77777777" w:rsidR="00800392" w:rsidRDefault="00800392" w:rsidP="00C50A2E">
            <w:r>
              <w:t xml:space="preserve">Medlemsavgiften är inte återbetalningsbar. Det gäller även vid eventuellt utträde eller uteslutning under det aktuella kalenderåret. </w:t>
            </w:r>
          </w:p>
          <w:p w14:paraId="631489F7" w14:textId="77777777" w:rsidR="00800392" w:rsidRDefault="00800392" w:rsidP="00C50A2E"/>
          <w:p w14:paraId="25FDAD23" w14:textId="77777777" w:rsidR="00800392" w:rsidRDefault="00800392" w:rsidP="00C50A2E">
            <w:r>
              <w:t>Påminnelseavgift utgår vid betalning efter sista betaldatum.</w:t>
            </w:r>
          </w:p>
        </w:tc>
        <w:tc>
          <w:tcPr>
            <w:tcW w:w="2092" w:type="dxa"/>
          </w:tcPr>
          <w:p w14:paraId="4AD58ADE" w14:textId="77777777" w:rsidR="00800392" w:rsidRDefault="00800392" w:rsidP="00C50A2E"/>
        </w:tc>
      </w:tr>
      <w:tr w:rsidR="00800392" w14:paraId="64B02A1B" w14:textId="364E781D" w:rsidTr="00800392">
        <w:tc>
          <w:tcPr>
            <w:tcW w:w="2944" w:type="dxa"/>
          </w:tcPr>
          <w:p w14:paraId="1C240121" w14:textId="77777777" w:rsidR="00800392" w:rsidRDefault="00800392" w:rsidP="00C50A2E">
            <w:r>
              <w:t>Spelavgift</w:t>
            </w:r>
          </w:p>
        </w:tc>
        <w:tc>
          <w:tcPr>
            <w:tcW w:w="8958" w:type="dxa"/>
          </w:tcPr>
          <w:p w14:paraId="7E713995" w14:textId="77777777" w:rsidR="00800392" w:rsidRDefault="00800392" w:rsidP="00C50A2E">
            <w:r>
              <w:t>Spelavgiften baseras på en hel 12-månadersperiod och inte på ett löpande abonnemang över en kortare tidsperiod, tex månadsbasis.</w:t>
            </w:r>
          </w:p>
          <w:p w14:paraId="58BB1611" w14:textId="77777777" w:rsidR="00800392" w:rsidRDefault="00800392" w:rsidP="00C50A2E"/>
          <w:p w14:paraId="1C4A7DA5" w14:textId="77777777" w:rsidR="00800392" w:rsidRDefault="00800392" w:rsidP="00C50A2E">
            <w:r>
              <w:t xml:space="preserve">Spelavgiften gäller för spel på klubbens anläggning under den giltighetstid som anges vid avgiften (se information under Obetalda avgifter). </w:t>
            </w:r>
          </w:p>
          <w:p w14:paraId="70C2D2E5" w14:textId="77777777" w:rsidR="00800392" w:rsidRDefault="00800392" w:rsidP="00C50A2E"/>
          <w:p w14:paraId="7D217E9E" w14:textId="77777777" w:rsidR="00800392" w:rsidRDefault="00800392" w:rsidP="00C50A2E">
            <w:r>
              <w:t xml:space="preserve">Spelavgiften är inte återbetalningsbar för det fall du -  oavsett skäl - inte kan utnyttja din </w:t>
            </w:r>
            <w:proofErr w:type="spellStart"/>
            <w:r>
              <w:t>spelrätt</w:t>
            </w:r>
            <w:proofErr w:type="spellEnd"/>
            <w:r>
              <w:t xml:space="preserve"> under hela eller del av den aktuella perioden. Vid eventuell längre tids sjukdom eller skada, eller om andra synnerliga skäl föreligger, kan golfklubben besluta om kompensation eller återbetalning.</w:t>
            </w:r>
          </w:p>
        </w:tc>
        <w:tc>
          <w:tcPr>
            <w:tcW w:w="2092" w:type="dxa"/>
          </w:tcPr>
          <w:p w14:paraId="7B62D263" w14:textId="77777777" w:rsidR="00800392" w:rsidRDefault="00800392" w:rsidP="00C50A2E"/>
        </w:tc>
      </w:tr>
    </w:tbl>
    <w:p w14:paraId="1A6E15FE" w14:textId="2B6FAFF9" w:rsidR="00FE1157" w:rsidRDefault="00FE1157" w:rsidP="00CA4537"/>
    <w:p w14:paraId="7629BC0E" w14:textId="77777777" w:rsidR="00E8039D" w:rsidRDefault="00E8039D">
      <w:pPr>
        <w:rPr>
          <w:rFonts w:ascii="Brix Sans Bold" w:eastAsiaTheme="majorEastAsia" w:hAnsi="Brix Sans Bold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A7DA36F" w14:textId="313916BA" w:rsidR="00C519BC" w:rsidRPr="00077603" w:rsidRDefault="00477FF4" w:rsidP="00C519BC">
      <w:pPr>
        <w:pStyle w:val="Rubrik2"/>
      </w:pPr>
      <w:r>
        <w:lastRenderedPageBreak/>
        <w:t>B</w:t>
      </w:r>
      <w:r w:rsidR="00C519BC" w:rsidRPr="00077603">
        <w:t xml:space="preserve">. </w:t>
      </w:r>
      <w:r w:rsidR="00C519BC">
        <w:t xml:space="preserve">Golfklubb </w:t>
      </w:r>
      <w:r w:rsidR="00C519BC">
        <w:t xml:space="preserve">med </w:t>
      </w:r>
      <w:r w:rsidR="00A1383C">
        <w:t xml:space="preserve">bolag </w:t>
      </w:r>
      <w:r w:rsidR="00C436B0">
        <w:t>– två säljare</w:t>
      </w:r>
    </w:p>
    <w:p w14:paraId="015F2BDD" w14:textId="77777777" w:rsidR="00365C88" w:rsidRDefault="00365C88" w:rsidP="00365C88"/>
    <w:p w14:paraId="3B225CAE" w14:textId="72B0C37E" w:rsidR="00365C88" w:rsidRDefault="00365C88" w:rsidP="00365C88">
      <w:r>
        <w:t>Använd de här texterna när golfklubben sälj</w:t>
      </w:r>
      <w:r>
        <w:t xml:space="preserve">er medlemsavgiften på webben och bolaget säljer spelavgiften. </w:t>
      </w:r>
    </w:p>
    <w:p w14:paraId="304A5D2C" w14:textId="77777777" w:rsidR="00365C88" w:rsidRDefault="00365C88" w:rsidP="00365C88"/>
    <w:tbl>
      <w:tblPr>
        <w:tblStyle w:val="Tabellrutnt"/>
        <w:tblW w:w="14454" w:type="dxa"/>
        <w:tblLook w:val="04A0" w:firstRow="1" w:lastRow="0" w:firstColumn="1" w:lastColumn="0" w:noHBand="0" w:noVBand="1"/>
      </w:tblPr>
      <w:tblGrid>
        <w:gridCol w:w="2405"/>
        <w:gridCol w:w="2977"/>
        <w:gridCol w:w="9072"/>
      </w:tblGrid>
      <w:tr w:rsidR="00981C50" w14:paraId="726E8A6F" w14:textId="77777777" w:rsidTr="00422C44">
        <w:tc>
          <w:tcPr>
            <w:tcW w:w="2405" w:type="dxa"/>
            <w:shd w:val="clear" w:color="auto" w:fill="D9D9D9" w:themeFill="background1" w:themeFillShade="D9"/>
          </w:tcPr>
          <w:p w14:paraId="7AB2630A" w14:textId="77777777" w:rsidR="00981C50" w:rsidRDefault="00981C50" w:rsidP="00C50A2E">
            <w:r>
              <w:t>Artikeltyp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88E6035" w14:textId="77777777" w:rsidR="00981C50" w:rsidRDefault="00981C50" w:rsidP="00C50A2E">
            <w:r>
              <w:t>Säljare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790DA88B" w14:textId="77777777" w:rsidR="00981C50" w:rsidRDefault="00981C50" w:rsidP="00C50A2E">
            <w:r>
              <w:t>Köpevillkor</w:t>
            </w:r>
          </w:p>
        </w:tc>
      </w:tr>
      <w:tr w:rsidR="00981C50" w14:paraId="2C117D1F" w14:textId="77777777" w:rsidTr="00422C44">
        <w:tc>
          <w:tcPr>
            <w:tcW w:w="2405" w:type="dxa"/>
          </w:tcPr>
          <w:p w14:paraId="0CF2DD5F" w14:textId="77777777" w:rsidR="00981C50" w:rsidRDefault="00981C50" w:rsidP="00C50A2E">
            <w:r>
              <w:t>Medlemsavgift</w:t>
            </w:r>
          </w:p>
        </w:tc>
        <w:tc>
          <w:tcPr>
            <w:tcW w:w="2977" w:type="dxa"/>
          </w:tcPr>
          <w:p w14:paraId="5C2340C7" w14:textId="77777777" w:rsidR="00981C50" w:rsidRDefault="00981C50" w:rsidP="00C50A2E">
            <w:r>
              <w:t>Golfklubb (med bolag)</w:t>
            </w:r>
          </w:p>
        </w:tc>
        <w:tc>
          <w:tcPr>
            <w:tcW w:w="9072" w:type="dxa"/>
          </w:tcPr>
          <w:p w14:paraId="4F790622" w14:textId="77777777" w:rsidR="00981C50" w:rsidRDefault="00981C50" w:rsidP="00C50A2E">
            <w:r>
              <w:t>Årsavgiften består dels av en medlemsavgift, dels en spelavgift. Medlemsavgiften betalas till golfklubben. Spelavgiften betalas till [BOLAGETS NAMN].</w:t>
            </w:r>
          </w:p>
          <w:p w14:paraId="70ED1925" w14:textId="77777777" w:rsidR="00981C50" w:rsidRDefault="00981C50" w:rsidP="00C50A2E"/>
          <w:p w14:paraId="52EA95A1" w14:textId="77777777" w:rsidR="00981C50" w:rsidRDefault="00981C50" w:rsidP="00C50A2E">
            <w:r>
              <w:t>Medlemsavgiften gäller per kalenderår.</w:t>
            </w:r>
          </w:p>
          <w:p w14:paraId="0C7B1EA1" w14:textId="77777777" w:rsidR="00981C50" w:rsidRDefault="00981C50" w:rsidP="00C50A2E"/>
          <w:p w14:paraId="6A52B17F" w14:textId="77777777" w:rsidR="00981C50" w:rsidRDefault="00981C50" w:rsidP="00C50A2E">
            <w:r>
              <w:t xml:space="preserve">Medlemsavgiften är inte återbetalningsbar. Det gäller även vid eventuellt utträde eller uteslutning under det aktuella kalenderåret. </w:t>
            </w:r>
          </w:p>
          <w:p w14:paraId="01703905" w14:textId="77777777" w:rsidR="00981C50" w:rsidRDefault="00981C50" w:rsidP="00C50A2E"/>
          <w:p w14:paraId="49482D2A" w14:textId="77777777" w:rsidR="00981C50" w:rsidRDefault="00981C50" w:rsidP="00C50A2E">
            <w:r>
              <w:t>Påminnelseavgift utgår vid betalning efter sista betaldatum.</w:t>
            </w:r>
          </w:p>
        </w:tc>
      </w:tr>
      <w:tr w:rsidR="00981C50" w14:paraId="5A1C02D7" w14:textId="77777777" w:rsidTr="00422C44">
        <w:tc>
          <w:tcPr>
            <w:tcW w:w="2405" w:type="dxa"/>
          </w:tcPr>
          <w:p w14:paraId="678DB7FD" w14:textId="77777777" w:rsidR="00981C50" w:rsidRDefault="00981C50" w:rsidP="00C50A2E">
            <w:r>
              <w:t>Spelavgift</w:t>
            </w:r>
          </w:p>
        </w:tc>
        <w:tc>
          <w:tcPr>
            <w:tcW w:w="2977" w:type="dxa"/>
          </w:tcPr>
          <w:p w14:paraId="42D84EDC" w14:textId="77777777" w:rsidR="00981C50" w:rsidRDefault="00981C50" w:rsidP="00C50A2E">
            <w:r>
              <w:t>Bolaget (klubbens eget eller ett externt)</w:t>
            </w:r>
          </w:p>
        </w:tc>
        <w:tc>
          <w:tcPr>
            <w:tcW w:w="9072" w:type="dxa"/>
          </w:tcPr>
          <w:p w14:paraId="7F56219D" w14:textId="77777777" w:rsidR="00981C50" w:rsidRDefault="00981C50" w:rsidP="00C50A2E">
            <w:r>
              <w:t>Spelavgiften baseras på en hel 12-månadersperiod och inte på ett löpande abonnemang över en kortare tidsperiod, tex månadsbasis.</w:t>
            </w:r>
          </w:p>
          <w:p w14:paraId="2654801E" w14:textId="77777777" w:rsidR="00981C50" w:rsidRDefault="00981C50" w:rsidP="00C50A2E"/>
          <w:p w14:paraId="12C3D0F3" w14:textId="77777777" w:rsidR="00981C50" w:rsidRDefault="00981C50" w:rsidP="00C50A2E">
            <w:r>
              <w:t>Spelavgiften betalas till [BOLAGETS NAMN].</w:t>
            </w:r>
          </w:p>
          <w:p w14:paraId="7D33A9C7" w14:textId="77777777" w:rsidR="00981C50" w:rsidRDefault="00981C50" w:rsidP="00C50A2E"/>
          <w:p w14:paraId="42053DA4" w14:textId="44EF9299" w:rsidR="00981C50" w:rsidRDefault="00981C50" w:rsidP="00C50A2E">
            <w:r>
              <w:t xml:space="preserve">Spelavgiften gäller för spel på </w:t>
            </w:r>
            <w:r>
              <w:t>bolagets</w:t>
            </w:r>
            <w:r>
              <w:t xml:space="preserve"> anläggning under den giltighetstid som anges vid avgiften (se information under Obetalda avgifter). </w:t>
            </w:r>
          </w:p>
          <w:p w14:paraId="5E1A8A47" w14:textId="77777777" w:rsidR="00981C50" w:rsidRDefault="00981C50" w:rsidP="00C50A2E"/>
          <w:p w14:paraId="3B37AD7F" w14:textId="77777777" w:rsidR="00981C50" w:rsidRDefault="00981C50" w:rsidP="00C50A2E">
            <w:r>
              <w:t xml:space="preserve">Avgiften är inte återbetalningsbar för det fall du -  oavsett skäl - inte kan utnyttja din </w:t>
            </w:r>
            <w:proofErr w:type="spellStart"/>
            <w:r>
              <w:t>spelrätt</w:t>
            </w:r>
            <w:proofErr w:type="spellEnd"/>
            <w:r>
              <w:t xml:space="preserve"> under hela eller del av den aktuella perioden. Vid eventuell längre tids sjukdom eller skada, eller om andra synnerliga skäl föreligger, kan bolaget besluta om kompensation eller återbetalning.</w:t>
            </w:r>
          </w:p>
        </w:tc>
      </w:tr>
    </w:tbl>
    <w:p w14:paraId="3C7974AB" w14:textId="0CE90E83" w:rsidR="00C519BC" w:rsidRDefault="00C519BC" w:rsidP="00CA4537"/>
    <w:p w14:paraId="3C7F4951" w14:textId="77777777" w:rsidR="00A74F51" w:rsidRDefault="00A74F51">
      <w:pPr>
        <w:rPr>
          <w:rFonts w:ascii="Brix Sans Bold" w:eastAsiaTheme="majorEastAsia" w:hAnsi="Brix Sans Bold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9677E32" w14:textId="1B378894" w:rsidR="00171F1D" w:rsidRPr="00077603" w:rsidRDefault="00171F1D" w:rsidP="00171F1D">
      <w:pPr>
        <w:pStyle w:val="Rubrik2"/>
      </w:pPr>
      <w:r>
        <w:lastRenderedPageBreak/>
        <w:t>C</w:t>
      </w:r>
      <w:r w:rsidRPr="00077603">
        <w:t xml:space="preserve">. </w:t>
      </w:r>
      <w:r>
        <w:t xml:space="preserve">Golfklubb med bolag – </w:t>
      </w:r>
      <w:r>
        <w:t>golfklubben säljer gemensamt för båda parterna (samfakturering)</w:t>
      </w:r>
    </w:p>
    <w:p w14:paraId="1EAD59F3" w14:textId="77777777" w:rsidR="00BA47AD" w:rsidRDefault="00BA47AD" w:rsidP="00E8039D"/>
    <w:p w14:paraId="1A9C5E0A" w14:textId="7B608E2C" w:rsidR="00E8039D" w:rsidRDefault="00E8039D" w:rsidP="00E8039D">
      <w:r>
        <w:t>Använd de här texte</w:t>
      </w:r>
      <w:r>
        <w:t>r</w:t>
      </w:r>
      <w:r>
        <w:t>n</w:t>
      </w:r>
      <w:r>
        <w:t>a</w:t>
      </w:r>
      <w:r>
        <w:t xml:space="preserve"> när golfklubben samfakturerar avgifterna, och spelavgiften ska tillfalla bolaget (klubben eget eller ett externt)</w:t>
      </w:r>
      <w:r>
        <w:t xml:space="preserve">. Med samfakturerar menas att golfklubben är säljare i Min Golf </w:t>
      </w:r>
      <w:r w:rsidR="00BA47AD">
        <w:t xml:space="preserve">men inte bolaget (saknar avtal </w:t>
      </w:r>
      <w:proofErr w:type="spellStart"/>
      <w:r w:rsidR="00BA47AD">
        <w:t>etc</w:t>
      </w:r>
      <w:proofErr w:type="spellEnd"/>
      <w:r w:rsidR="00BA47AD">
        <w:t>).</w:t>
      </w:r>
    </w:p>
    <w:p w14:paraId="423B3874" w14:textId="77777777" w:rsidR="00BA47AD" w:rsidRDefault="00BA47AD" w:rsidP="00E8039D"/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2405"/>
        <w:gridCol w:w="2977"/>
        <w:gridCol w:w="8788"/>
      </w:tblGrid>
      <w:tr w:rsidR="00BA47AD" w14:paraId="5AFF0FAF" w14:textId="77777777" w:rsidTr="00BA47AD">
        <w:tc>
          <w:tcPr>
            <w:tcW w:w="2405" w:type="dxa"/>
            <w:shd w:val="clear" w:color="auto" w:fill="D9D9D9" w:themeFill="background1" w:themeFillShade="D9"/>
          </w:tcPr>
          <w:p w14:paraId="0D20127D" w14:textId="77777777" w:rsidR="00BA47AD" w:rsidRDefault="00BA47AD" w:rsidP="00C50A2E">
            <w:r>
              <w:t>Artikeltyp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2720A7F" w14:textId="77777777" w:rsidR="00BA47AD" w:rsidRDefault="00BA47AD" w:rsidP="00C50A2E">
            <w:r>
              <w:t>Säljare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0C096FC0" w14:textId="77777777" w:rsidR="00BA47AD" w:rsidRDefault="00BA47AD" w:rsidP="00C50A2E">
            <w:r>
              <w:t>Köpevillkor</w:t>
            </w:r>
          </w:p>
        </w:tc>
      </w:tr>
      <w:tr w:rsidR="00BA47AD" w14:paraId="7D48C85D" w14:textId="77777777" w:rsidTr="00BA47AD">
        <w:tc>
          <w:tcPr>
            <w:tcW w:w="2405" w:type="dxa"/>
          </w:tcPr>
          <w:p w14:paraId="0F9FCDCC" w14:textId="77777777" w:rsidR="00BA47AD" w:rsidRDefault="00BA47AD" w:rsidP="00C50A2E">
            <w:r>
              <w:t>Medlemsavgift</w:t>
            </w:r>
          </w:p>
        </w:tc>
        <w:tc>
          <w:tcPr>
            <w:tcW w:w="2977" w:type="dxa"/>
          </w:tcPr>
          <w:p w14:paraId="00A6C136" w14:textId="77777777" w:rsidR="00BA47AD" w:rsidRDefault="00BA47AD" w:rsidP="00C50A2E">
            <w:r>
              <w:t>Golfklubb (med bolag) där Golfklubben ansvarar för samfaktureringen.</w:t>
            </w:r>
          </w:p>
        </w:tc>
        <w:tc>
          <w:tcPr>
            <w:tcW w:w="8788" w:type="dxa"/>
          </w:tcPr>
          <w:p w14:paraId="184EEDA4" w14:textId="77777777" w:rsidR="00BA47AD" w:rsidRDefault="00BA47AD" w:rsidP="00C50A2E">
            <w:r>
              <w:t>Årsavgiften består dels av en medlemsavgift, dels en spelavgift. Spelavgiften tillfaller [BOLAGETS NAMN], men betalas tillsammans med medlemsavgiften till golfklubben.</w:t>
            </w:r>
          </w:p>
          <w:p w14:paraId="26FF68D3" w14:textId="77777777" w:rsidR="00BA47AD" w:rsidRDefault="00BA47AD" w:rsidP="00C50A2E"/>
          <w:p w14:paraId="2F652721" w14:textId="77777777" w:rsidR="00BA47AD" w:rsidRDefault="00BA47AD" w:rsidP="00C50A2E">
            <w:r>
              <w:t>Medlemsavgiften gäller per kalenderår.</w:t>
            </w:r>
          </w:p>
          <w:p w14:paraId="569AEF39" w14:textId="77777777" w:rsidR="00BA47AD" w:rsidRDefault="00BA47AD" w:rsidP="00C50A2E"/>
          <w:p w14:paraId="10D831D1" w14:textId="77777777" w:rsidR="00BA47AD" w:rsidRDefault="00BA47AD" w:rsidP="00C50A2E">
            <w:r>
              <w:t xml:space="preserve">Medlemsavgiften är inte återbetalningsbar. Det gäller även vid eventuellt utträde eller uteslutning under det aktuella kalenderåret. </w:t>
            </w:r>
          </w:p>
          <w:p w14:paraId="50FBE176" w14:textId="77777777" w:rsidR="00BA47AD" w:rsidRDefault="00BA47AD" w:rsidP="00C50A2E"/>
          <w:p w14:paraId="6A055118" w14:textId="77777777" w:rsidR="00BA47AD" w:rsidRDefault="00BA47AD" w:rsidP="00C50A2E">
            <w:r>
              <w:t>Påminnelseavgift utgår vid betalning efter sista betaldatum.</w:t>
            </w:r>
          </w:p>
        </w:tc>
      </w:tr>
      <w:tr w:rsidR="00BA47AD" w14:paraId="20218C5B" w14:textId="77777777" w:rsidTr="00BA47AD">
        <w:tc>
          <w:tcPr>
            <w:tcW w:w="2405" w:type="dxa"/>
          </w:tcPr>
          <w:p w14:paraId="5779730C" w14:textId="77777777" w:rsidR="00BA47AD" w:rsidRDefault="00BA47AD" w:rsidP="00C50A2E">
            <w:r>
              <w:t>Spelavgift</w:t>
            </w:r>
          </w:p>
        </w:tc>
        <w:tc>
          <w:tcPr>
            <w:tcW w:w="2977" w:type="dxa"/>
          </w:tcPr>
          <w:p w14:paraId="693F877F" w14:textId="77777777" w:rsidR="00BA47AD" w:rsidRDefault="00BA47AD" w:rsidP="00C50A2E">
            <w:r>
              <w:t>Golfklubben ombesörjer samfakturering.</w:t>
            </w:r>
          </w:p>
        </w:tc>
        <w:tc>
          <w:tcPr>
            <w:tcW w:w="8788" w:type="dxa"/>
          </w:tcPr>
          <w:p w14:paraId="453E01CE" w14:textId="77777777" w:rsidR="00BA47AD" w:rsidRDefault="00BA47AD" w:rsidP="00C50A2E">
            <w:r>
              <w:t>Spelavgiften baseras på en hel 12-månadersperiod och inte på ett löpande abonnemang över en kortare tidsperiod, tex månadsbasis.</w:t>
            </w:r>
          </w:p>
          <w:p w14:paraId="76D82089" w14:textId="77777777" w:rsidR="00BA47AD" w:rsidRDefault="00BA47AD" w:rsidP="00C50A2E"/>
          <w:p w14:paraId="5C652CC4" w14:textId="07C30B30" w:rsidR="00BA47AD" w:rsidRDefault="00BA47AD" w:rsidP="00C50A2E">
            <w:r>
              <w:t>Spelavgiften betalas till golfklubben men tillfaller [BOLAGETS NAMN].</w:t>
            </w:r>
            <w:r>
              <w:t xml:space="preserve"> På spelavgiften tillkommer moms.</w:t>
            </w:r>
          </w:p>
          <w:p w14:paraId="307344EE" w14:textId="77777777" w:rsidR="00BA47AD" w:rsidRDefault="00BA47AD" w:rsidP="00C50A2E"/>
          <w:p w14:paraId="51281D40" w14:textId="2FB98007" w:rsidR="00BA47AD" w:rsidRDefault="00BA47AD" w:rsidP="00C50A2E">
            <w:r>
              <w:t xml:space="preserve">Spelavgiften gäller för spel på </w:t>
            </w:r>
            <w:r>
              <w:t>bolagets</w:t>
            </w:r>
            <w:r>
              <w:t xml:space="preserve"> anläggning under den giltighetstid som anges vid avgiften (se information under Obetalda avgifter). </w:t>
            </w:r>
          </w:p>
          <w:p w14:paraId="0AF70256" w14:textId="77777777" w:rsidR="00BA47AD" w:rsidRDefault="00BA47AD" w:rsidP="00C50A2E"/>
          <w:p w14:paraId="412147CD" w14:textId="77777777" w:rsidR="00BA47AD" w:rsidRDefault="00BA47AD" w:rsidP="00C50A2E">
            <w:r>
              <w:t xml:space="preserve">Avgiften är inte återbetalningsbar för det fall du -  oavsett skäl - inte kan utnyttja din </w:t>
            </w:r>
            <w:proofErr w:type="spellStart"/>
            <w:r>
              <w:t>spelrätt</w:t>
            </w:r>
            <w:proofErr w:type="spellEnd"/>
            <w:r>
              <w:t xml:space="preserve"> under hela eller del av den aktuella perioden. Vid eventuell längre tids sjukdom eller skada, eller om andra synnerliga skäl föreligger, kan bolaget besluta om kompensation eller återbetalning.</w:t>
            </w:r>
          </w:p>
        </w:tc>
      </w:tr>
    </w:tbl>
    <w:p w14:paraId="63DE7CD2" w14:textId="5B6759B3" w:rsidR="00171F1D" w:rsidRDefault="00171F1D" w:rsidP="00CA4537"/>
    <w:p w14:paraId="7DC83135" w14:textId="77777777" w:rsidR="00E943F4" w:rsidRDefault="00E943F4">
      <w:pPr>
        <w:rPr>
          <w:rFonts w:ascii="Brix Sans Bold" w:eastAsiaTheme="majorEastAsia" w:hAnsi="Brix Sans Bold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6385974" w14:textId="386E6291" w:rsidR="00633B3B" w:rsidRPr="00077603" w:rsidRDefault="00633B3B" w:rsidP="00633B3B">
      <w:pPr>
        <w:pStyle w:val="Rubrik2"/>
      </w:pPr>
      <w:r>
        <w:lastRenderedPageBreak/>
        <w:t>D</w:t>
      </w:r>
      <w:r w:rsidRPr="00077603">
        <w:t xml:space="preserve">. </w:t>
      </w:r>
      <w:r>
        <w:t xml:space="preserve">Golfklubb med bolag – </w:t>
      </w:r>
      <w:r>
        <w:t xml:space="preserve">bolaget </w:t>
      </w:r>
      <w:r>
        <w:t>säljer gemensamt för båda parterna (samfakturering)</w:t>
      </w:r>
    </w:p>
    <w:p w14:paraId="19248188" w14:textId="77777777" w:rsidR="00E943F4" w:rsidRDefault="00E943F4" w:rsidP="00E943F4"/>
    <w:p w14:paraId="2CBB6ABB" w14:textId="68EB62B1" w:rsidR="00E943F4" w:rsidRDefault="00E943F4" w:rsidP="00E943F4">
      <w:r>
        <w:t xml:space="preserve">Använd de här texterna när </w:t>
      </w:r>
      <w:r>
        <w:t>bolaget</w:t>
      </w:r>
      <w:r>
        <w:t xml:space="preserve"> samfakturerar avgifterna, och spelavgiften ska tillfalla bolaget (klubben eget eller ett externt). Med samfakturerar menas att </w:t>
      </w:r>
      <w:r w:rsidR="005D22C5">
        <w:t xml:space="preserve">bolaget </w:t>
      </w:r>
      <w:r>
        <w:t xml:space="preserve"> är säljare i Min Golf men inte </w:t>
      </w:r>
      <w:r w:rsidR="005D22C5">
        <w:t xml:space="preserve">golfklubben </w:t>
      </w:r>
      <w:r>
        <w:t xml:space="preserve">(saknar avtal </w:t>
      </w:r>
      <w:proofErr w:type="spellStart"/>
      <w:r>
        <w:t>etc</w:t>
      </w:r>
      <w:proofErr w:type="spellEnd"/>
      <w:r>
        <w:t>).</w:t>
      </w:r>
    </w:p>
    <w:p w14:paraId="4ACCA450" w14:textId="77777777" w:rsidR="00633B3B" w:rsidRDefault="00633B3B" w:rsidP="00633B3B"/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2405"/>
        <w:gridCol w:w="2977"/>
        <w:gridCol w:w="8788"/>
      </w:tblGrid>
      <w:tr w:rsidR="004E68E7" w14:paraId="13DFEF3E" w14:textId="77777777" w:rsidTr="004E68E7">
        <w:tc>
          <w:tcPr>
            <w:tcW w:w="2405" w:type="dxa"/>
            <w:shd w:val="clear" w:color="auto" w:fill="D9D9D9" w:themeFill="background1" w:themeFillShade="D9"/>
          </w:tcPr>
          <w:p w14:paraId="27C85D7E" w14:textId="77777777" w:rsidR="004E68E7" w:rsidRDefault="004E68E7" w:rsidP="00C50A2E">
            <w:r>
              <w:t>Artikeltyp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B768BD" w14:textId="77777777" w:rsidR="004E68E7" w:rsidRDefault="004E68E7" w:rsidP="00C50A2E">
            <w:r>
              <w:t>Säljare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14:paraId="3339FCD1" w14:textId="77777777" w:rsidR="004E68E7" w:rsidRDefault="004E68E7" w:rsidP="00C50A2E">
            <w:r>
              <w:t>Köpevillkor</w:t>
            </w:r>
          </w:p>
        </w:tc>
      </w:tr>
      <w:tr w:rsidR="004E68E7" w14:paraId="5A769131" w14:textId="77777777" w:rsidTr="004E68E7">
        <w:tc>
          <w:tcPr>
            <w:tcW w:w="2405" w:type="dxa"/>
          </w:tcPr>
          <w:p w14:paraId="42E04F34" w14:textId="77777777" w:rsidR="004E68E7" w:rsidRDefault="004E68E7" w:rsidP="00C50A2E">
            <w:r>
              <w:t>Medlemsavgift</w:t>
            </w:r>
          </w:p>
        </w:tc>
        <w:tc>
          <w:tcPr>
            <w:tcW w:w="2977" w:type="dxa"/>
          </w:tcPr>
          <w:p w14:paraId="324B599B" w14:textId="77777777" w:rsidR="004E68E7" w:rsidRDefault="004E68E7" w:rsidP="00C50A2E">
            <w:r>
              <w:t>Golfklubb (med bolag) där Bolaget ansvarar för samfaktureringen.</w:t>
            </w:r>
          </w:p>
        </w:tc>
        <w:tc>
          <w:tcPr>
            <w:tcW w:w="8788" w:type="dxa"/>
          </w:tcPr>
          <w:p w14:paraId="0FB94F60" w14:textId="11ACF725" w:rsidR="004E68E7" w:rsidRDefault="004E68E7" w:rsidP="00C50A2E">
            <w:r>
              <w:t>Årsavgiften består dels av en medlemsavgift, dels en spelavgift. Medlemsavgiften tillfaller golfklubben, men betalas med spelavgiften till [BOLAGETS NAMN].</w:t>
            </w:r>
          </w:p>
          <w:p w14:paraId="5326D4F7" w14:textId="77777777" w:rsidR="004E68E7" w:rsidRDefault="004E68E7" w:rsidP="00C50A2E"/>
          <w:p w14:paraId="13C4DF53" w14:textId="0C00A3F8" w:rsidR="004E68E7" w:rsidRDefault="004E68E7" w:rsidP="00C50A2E">
            <w:r>
              <w:t>Medlemsavgiften gäller per kalenderår.</w:t>
            </w:r>
            <w:r>
              <w:t xml:space="preserve"> Ingen moms tillkommer.</w:t>
            </w:r>
          </w:p>
          <w:p w14:paraId="02B83398" w14:textId="77777777" w:rsidR="004E68E7" w:rsidRDefault="004E68E7" w:rsidP="00C50A2E"/>
          <w:p w14:paraId="6FA009C9" w14:textId="77777777" w:rsidR="004E68E7" w:rsidRDefault="004E68E7" w:rsidP="00C50A2E">
            <w:r>
              <w:t xml:space="preserve">Medlemsavgiften är inte återbetalningsbar. Det gäller även vid eventuellt utträde eller uteslutning under det aktuella kalenderåret. </w:t>
            </w:r>
          </w:p>
          <w:p w14:paraId="69A44D5E" w14:textId="77777777" w:rsidR="004E68E7" w:rsidRDefault="004E68E7" w:rsidP="00C50A2E"/>
          <w:p w14:paraId="5F390EE6" w14:textId="77777777" w:rsidR="004E68E7" w:rsidRDefault="004E68E7" w:rsidP="00C50A2E">
            <w:r>
              <w:t>Påminnelseavgift utgår vid betalning efter sista betaldatum.</w:t>
            </w:r>
          </w:p>
        </w:tc>
      </w:tr>
      <w:tr w:rsidR="004E68E7" w14:paraId="585280FE" w14:textId="77777777" w:rsidTr="004E68E7">
        <w:tc>
          <w:tcPr>
            <w:tcW w:w="2405" w:type="dxa"/>
          </w:tcPr>
          <w:p w14:paraId="7CE3B8C7" w14:textId="77777777" w:rsidR="004E68E7" w:rsidRDefault="004E68E7" w:rsidP="00C50A2E">
            <w:r>
              <w:t>Spelavgift</w:t>
            </w:r>
          </w:p>
        </w:tc>
        <w:tc>
          <w:tcPr>
            <w:tcW w:w="2977" w:type="dxa"/>
          </w:tcPr>
          <w:p w14:paraId="4734AE3E" w14:textId="77777777" w:rsidR="004E68E7" w:rsidRDefault="004E68E7" w:rsidP="00C50A2E">
            <w:r>
              <w:t>Bolaget (klubbens eget eller ett externt)</w:t>
            </w:r>
          </w:p>
        </w:tc>
        <w:tc>
          <w:tcPr>
            <w:tcW w:w="8788" w:type="dxa"/>
          </w:tcPr>
          <w:p w14:paraId="4B0D556B" w14:textId="77777777" w:rsidR="004E68E7" w:rsidRDefault="004E68E7" w:rsidP="00C50A2E">
            <w:r>
              <w:t>Spelavgiften baseras på en hel 12-månadersperiod och inte på ett löpande abonnemang över en kortare tidsperiod, tex månadsbasis.</w:t>
            </w:r>
          </w:p>
          <w:p w14:paraId="5992BBFE" w14:textId="77777777" w:rsidR="004E68E7" w:rsidRDefault="004E68E7" w:rsidP="00C50A2E"/>
          <w:p w14:paraId="6D42DC1B" w14:textId="270BB2D5" w:rsidR="004E68E7" w:rsidRDefault="004E68E7" w:rsidP="00C50A2E">
            <w:r>
              <w:t>Spelavgiften betalas till [BOLAGETS NAMN].</w:t>
            </w:r>
            <w:r>
              <w:t xml:space="preserve"> På avgiften tillkommer moms.</w:t>
            </w:r>
          </w:p>
          <w:p w14:paraId="3902FA09" w14:textId="77777777" w:rsidR="004E68E7" w:rsidRDefault="004E68E7" w:rsidP="00C50A2E"/>
          <w:p w14:paraId="423EF96C" w14:textId="7F8C2E0F" w:rsidR="004E68E7" w:rsidRDefault="004E68E7" w:rsidP="00F65C0E">
            <w:r>
              <w:t xml:space="preserve">Spelavgiften gäller för spel på </w:t>
            </w:r>
            <w:r>
              <w:t xml:space="preserve">bolagets </w:t>
            </w:r>
            <w:r>
              <w:t xml:space="preserve">anläggning under den giltighetstid som anges vid avgiften (se information under Obetalda avgifter). </w:t>
            </w:r>
          </w:p>
          <w:p w14:paraId="04F36906" w14:textId="77777777" w:rsidR="004E68E7" w:rsidRDefault="004E68E7" w:rsidP="00C50A2E"/>
          <w:p w14:paraId="0910B4EB" w14:textId="77777777" w:rsidR="004E68E7" w:rsidRDefault="004E68E7" w:rsidP="00C50A2E">
            <w:r>
              <w:t xml:space="preserve">Avgiften är inte återbetalningsbar för det fall du -  oavsett skäl - inte kan utnyttja din </w:t>
            </w:r>
            <w:proofErr w:type="spellStart"/>
            <w:r>
              <w:t>spelrätt</w:t>
            </w:r>
            <w:proofErr w:type="spellEnd"/>
            <w:r>
              <w:t xml:space="preserve"> under hela eller del av den aktuella perioden. Vid eventuell längre tids sjukdom eller skada, eller om andra synnerliga skäl föreligger, kan bolaget besluta om kompensation eller återbetalning.</w:t>
            </w:r>
          </w:p>
        </w:tc>
      </w:tr>
    </w:tbl>
    <w:p w14:paraId="02362458" w14:textId="77777777" w:rsidR="00341609" w:rsidRDefault="00341609" w:rsidP="00150AF9">
      <w:pPr>
        <w:pStyle w:val="Rubrik2"/>
      </w:pPr>
    </w:p>
    <w:p w14:paraId="59D53E8A" w14:textId="77777777" w:rsidR="00341609" w:rsidRDefault="00341609" w:rsidP="00150AF9">
      <w:pPr>
        <w:pStyle w:val="Rubrik2"/>
      </w:pPr>
    </w:p>
    <w:p w14:paraId="4A5CF99F" w14:textId="77777777" w:rsidR="004E68E7" w:rsidRDefault="004E68E7">
      <w:pPr>
        <w:rPr>
          <w:rFonts w:ascii="Brix Sans Bold" w:eastAsiaTheme="majorEastAsia" w:hAnsi="Brix Sans Bold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DAF6BE9" w14:textId="43D7D6EC" w:rsidR="00150AF9" w:rsidRPr="00077603" w:rsidRDefault="00150AF9" w:rsidP="00150AF9">
      <w:pPr>
        <w:pStyle w:val="Rubrik2"/>
      </w:pPr>
      <w:r>
        <w:lastRenderedPageBreak/>
        <w:t>E</w:t>
      </w:r>
      <w:r w:rsidRPr="00077603">
        <w:t xml:space="preserve">. </w:t>
      </w:r>
      <w:r>
        <w:t xml:space="preserve">Golfbolag </w:t>
      </w:r>
    </w:p>
    <w:p w14:paraId="5DCBAD99" w14:textId="14086152" w:rsidR="00150AF9" w:rsidRDefault="00150AF9" w:rsidP="00150AF9"/>
    <w:p w14:paraId="2125EAFA" w14:textId="3153756E" w:rsidR="004E68E7" w:rsidRDefault="004E68E7" w:rsidP="004E68E7">
      <w:r>
        <w:t>Använd den här texten för Golfbolagens årsavgift (spelavgift)</w:t>
      </w:r>
      <w:r>
        <w:t xml:space="preserve">. </w:t>
      </w:r>
    </w:p>
    <w:p w14:paraId="44A96253" w14:textId="77777777" w:rsidR="004E68E7" w:rsidRDefault="004E68E7" w:rsidP="00150AF9"/>
    <w:tbl>
      <w:tblPr>
        <w:tblStyle w:val="Tabellrutnt"/>
        <w:tblW w:w="14170" w:type="dxa"/>
        <w:tblLook w:val="04A0" w:firstRow="1" w:lastRow="0" w:firstColumn="1" w:lastColumn="0" w:noHBand="0" w:noVBand="1"/>
      </w:tblPr>
      <w:tblGrid>
        <w:gridCol w:w="2405"/>
        <w:gridCol w:w="2835"/>
        <w:gridCol w:w="8930"/>
      </w:tblGrid>
      <w:tr w:rsidR="004E68E7" w14:paraId="0726A72D" w14:textId="77777777" w:rsidTr="004E68E7">
        <w:tc>
          <w:tcPr>
            <w:tcW w:w="2405" w:type="dxa"/>
            <w:shd w:val="clear" w:color="auto" w:fill="D9D9D9" w:themeFill="background1" w:themeFillShade="D9"/>
          </w:tcPr>
          <w:p w14:paraId="69CFAC42" w14:textId="77777777" w:rsidR="004E68E7" w:rsidRDefault="004E68E7" w:rsidP="00C50A2E">
            <w:r>
              <w:t>Artikeltyp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F104C79" w14:textId="77777777" w:rsidR="004E68E7" w:rsidRDefault="004E68E7" w:rsidP="00C50A2E">
            <w:r>
              <w:t>Säljare</w:t>
            </w:r>
          </w:p>
        </w:tc>
        <w:tc>
          <w:tcPr>
            <w:tcW w:w="8930" w:type="dxa"/>
            <w:shd w:val="clear" w:color="auto" w:fill="D9D9D9" w:themeFill="background1" w:themeFillShade="D9"/>
          </w:tcPr>
          <w:p w14:paraId="0F529866" w14:textId="77777777" w:rsidR="004E68E7" w:rsidRDefault="004E68E7" w:rsidP="00C50A2E">
            <w:r>
              <w:t>Köpevillkor</w:t>
            </w:r>
          </w:p>
        </w:tc>
      </w:tr>
      <w:tr w:rsidR="004E68E7" w14:paraId="15CB9A2C" w14:textId="77777777" w:rsidTr="004E68E7">
        <w:tc>
          <w:tcPr>
            <w:tcW w:w="2405" w:type="dxa"/>
          </w:tcPr>
          <w:p w14:paraId="0D881D24" w14:textId="77777777" w:rsidR="004E68E7" w:rsidRDefault="004E68E7" w:rsidP="00C50A2E">
            <w:r>
              <w:t>Spelavgift</w:t>
            </w:r>
          </w:p>
        </w:tc>
        <w:tc>
          <w:tcPr>
            <w:tcW w:w="2835" w:type="dxa"/>
          </w:tcPr>
          <w:p w14:paraId="39D29F9B" w14:textId="72385027" w:rsidR="004E68E7" w:rsidRDefault="004E68E7" w:rsidP="00C50A2E">
            <w:r>
              <w:t>Golfb</w:t>
            </w:r>
            <w:r>
              <w:t xml:space="preserve">olaget </w:t>
            </w:r>
          </w:p>
        </w:tc>
        <w:tc>
          <w:tcPr>
            <w:tcW w:w="8930" w:type="dxa"/>
          </w:tcPr>
          <w:p w14:paraId="6041D99E" w14:textId="77FBFABF" w:rsidR="004E68E7" w:rsidRDefault="004E68E7" w:rsidP="00C50A2E">
            <w:r>
              <w:t>Den årliga s</w:t>
            </w:r>
            <w:r>
              <w:t>pelavgiften baseras på en hel 12-månadersperiod och inte på ett löpande abonnemang över en kortare tidsperiod, tex månadsbasis.</w:t>
            </w:r>
          </w:p>
          <w:p w14:paraId="59467A35" w14:textId="77777777" w:rsidR="004E68E7" w:rsidRDefault="004E68E7" w:rsidP="00C50A2E"/>
          <w:p w14:paraId="7FCB2E19" w14:textId="4C0C489D" w:rsidR="004E68E7" w:rsidRDefault="004E68E7" w:rsidP="00C50A2E">
            <w:r>
              <w:t xml:space="preserve">På </w:t>
            </w:r>
            <w:r>
              <w:t>Spel</w:t>
            </w:r>
            <w:r>
              <w:t>avgiften tillkommer moms.</w:t>
            </w:r>
          </w:p>
          <w:p w14:paraId="30B47609" w14:textId="77777777" w:rsidR="004E68E7" w:rsidRDefault="004E68E7" w:rsidP="00C50A2E"/>
          <w:p w14:paraId="162101FA" w14:textId="2BF27C3B" w:rsidR="004E68E7" w:rsidRDefault="004E68E7" w:rsidP="00C50A2E">
            <w:r>
              <w:t xml:space="preserve">Spelavgiften gäller för spel på </w:t>
            </w:r>
            <w:r>
              <w:t>Golfbolagets</w:t>
            </w:r>
            <w:r>
              <w:t xml:space="preserve"> anläggning under den giltighetstid som anges vid avgiften (se information under Obetalda avgifter). </w:t>
            </w:r>
          </w:p>
          <w:p w14:paraId="0B558AF9" w14:textId="77777777" w:rsidR="004E68E7" w:rsidRDefault="004E68E7" w:rsidP="00C50A2E"/>
          <w:p w14:paraId="6BC119F1" w14:textId="77777777" w:rsidR="004E68E7" w:rsidRDefault="004E68E7" w:rsidP="00C50A2E">
            <w:r>
              <w:t xml:space="preserve">Avgiften är inte återbetalningsbar för det fall du -  oavsett skäl - inte kan utnyttja din </w:t>
            </w:r>
            <w:proofErr w:type="spellStart"/>
            <w:r>
              <w:t>spelrätt</w:t>
            </w:r>
            <w:proofErr w:type="spellEnd"/>
            <w:r>
              <w:t xml:space="preserve"> under hela eller del av den aktuella perioden. Vid eventuell längre tids sjukdom eller skada, eller om andra synnerliga skäl föreligger, kan bolaget besluta om kompensation eller återbetalning.</w:t>
            </w:r>
          </w:p>
        </w:tc>
      </w:tr>
    </w:tbl>
    <w:p w14:paraId="26E910DB" w14:textId="75F06449" w:rsidR="00633B3B" w:rsidRDefault="00633B3B" w:rsidP="00CA4537"/>
    <w:p w14:paraId="79633C6B" w14:textId="77777777" w:rsidR="00D4178C" w:rsidRDefault="00D4178C">
      <w:r>
        <w:br w:type="page"/>
      </w:r>
    </w:p>
    <w:p w14:paraId="25AF656B" w14:textId="09DA6FD0" w:rsidR="00E943F4" w:rsidRDefault="00E943F4" w:rsidP="00D4178C">
      <w:pPr>
        <w:pStyle w:val="Rubrik1"/>
      </w:pPr>
      <w:r>
        <w:lastRenderedPageBreak/>
        <w:t>Särskilda avgifter</w:t>
      </w:r>
    </w:p>
    <w:p w14:paraId="1C002A9F" w14:textId="592E929D" w:rsidR="00E943F4" w:rsidRDefault="00E943F4" w:rsidP="00E943F4"/>
    <w:p w14:paraId="6ABB67F3" w14:textId="60458CD7" w:rsidR="004E68E7" w:rsidRDefault="004E68E7" w:rsidP="00E943F4">
      <w:r>
        <w:t xml:space="preserve">Vid behov: komplettera texten under spelavgift </w:t>
      </w:r>
      <w:r w:rsidR="009C15C2">
        <w:t xml:space="preserve">ovan </w:t>
      </w:r>
      <w:r>
        <w:t xml:space="preserve">med </w:t>
      </w:r>
      <w:r w:rsidR="009C15C2">
        <w:t>de villkor som gäller särskilt för begränsade spelavgifter.</w:t>
      </w:r>
    </w:p>
    <w:p w14:paraId="4DA98FB6" w14:textId="77777777" w:rsidR="004E68E7" w:rsidRDefault="004E68E7" w:rsidP="00E943F4"/>
    <w:tbl>
      <w:tblPr>
        <w:tblStyle w:val="Tabellrutnt"/>
        <w:tblW w:w="11902" w:type="dxa"/>
        <w:tblLook w:val="04A0" w:firstRow="1" w:lastRow="0" w:firstColumn="1" w:lastColumn="0" w:noHBand="0" w:noVBand="1"/>
      </w:tblPr>
      <w:tblGrid>
        <w:gridCol w:w="2944"/>
        <w:gridCol w:w="8958"/>
      </w:tblGrid>
      <w:tr w:rsidR="009C15C2" w14:paraId="35A84164" w14:textId="77777777" w:rsidTr="00B56613">
        <w:tc>
          <w:tcPr>
            <w:tcW w:w="2944" w:type="dxa"/>
            <w:shd w:val="clear" w:color="auto" w:fill="D9D9D9" w:themeFill="background1" w:themeFillShade="D9"/>
          </w:tcPr>
          <w:p w14:paraId="22462668" w14:textId="5A74F153" w:rsidR="009C15C2" w:rsidRDefault="009C15C2" w:rsidP="00C50A2E">
            <w:r>
              <w:t>Artikeltyp</w:t>
            </w:r>
          </w:p>
        </w:tc>
        <w:tc>
          <w:tcPr>
            <w:tcW w:w="8958" w:type="dxa"/>
            <w:shd w:val="clear" w:color="auto" w:fill="D9D9D9" w:themeFill="background1" w:themeFillShade="D9"/>
          </w:tcPr>
          <w:p w14:paraId="783C2018" w14:textId="6EA80394" w:rsidR="009C15C2" w:rsidRDefault="00B56613" w:rsidP="00C50A2E">
            <w:r>
              <w:t>Köpevillkor</w:t>
            </w:r>
          </w:p>
        </w:tc>
      </w:tr>
      <w:tr w:rsidR="009C15C2" w14:paraId="4D557EFD" w14:textId="77777777" w:rsidTr="009C15C2">
        <w:tc>
          <w:tcPr>
            <w:tcW w:w="2944" w:type="dxa"/>
          </w:tcPr>
          <w:p w14:paraId="790101B8" w14:textId="77777777" w:rsidR="009C15C2" w:rsidRDefault="009C15C2" w:rsidP="00C50A2E">
            <w:r>
              <w:t>Spelavgift begränsad</w:t>
            </w:r>
          </w:p>
        </w:tc>
        <w:tc>
          <w:tcPr>
            <w:tcW w:w="8958" w:type="dxa"/>
          </w:tcPr>
          <w:p w14:paraId="36ABE555" w14:textId="77777777" w:rsidR="009C15C2" w:rsidRDefault="009C15C2" w:rsidP="00C50A2E">
            <w:r>
              <w:t>SPELRÄTT VARDAGAR</w:t>
            </w:r>
          </w:p>
          <w:p w14:paraId="7B89C086" w14:textId="77777777" w:rsidR="009C15C2" w:rsidRDefault="009C15C2" w:rsidP="00C50A2E">
            <w:r>
              <w:t xml:space="preserve">Spelavgiften berättigar till spel på vardagar exklusive helgdagar. Vid spel på </w:t>
            </w:r>
            <w:proofErr w:type="spellStart"/>
            <w:r>
              <w:t>lör</w:t>
            </w:r>
            <w:proofErr w:type="spellEnd"/>
            <w:r>
              <w:t>- och söndagar eller helgdagar ska greenfee betalas.</w:t>
            </w:r>
          </w:p>
        </w:tc>
      </w:tr>
    </w:tbl>
    <w:p w14:paraId="5928458C" w14:textId="77777777" w:rsidR="00E943F4" w:rsidRPr="00E943F4" w:rsidRDefault="00E943F4" w:rsidP="00E943F4"/>
    <w:p w14:paraId="28E7936D" w14:textId="77777777" w:rsidR="00E943F4" w:rsidRDefault="00E943F4" w:rsidP="00D4178C">
      <w:pPr>
        <w:pStyle w:val="Rubrik1"/>
      </w:pPr>
    </w:p>
    <w:p w14:paraId="7ACE81FB" w14:textId="77777777" w:rsidR="00B56613" w:rsidRDefault="00B56613">
      <w:pPr>
        <w:rPr>
          <w:rFonts w:ascii="Brix Sans Black" w:eastAsiaTheme="majorEastAsia" w:hAnsi="Brix Sans Black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2442D7F" w14:textId="7879FC3C" w:rsidR="00D4178C" w:rsidRDefault="00D4178C" w:rsidP="00D4178C">
      <w:pPr>
        <w:pStyle w:val="Rubrik1"/>
      </w:pPr>
      <w:r>
        <w:lastRenderedPageBreak/>
        <w:t>Övriga avgifter</w:t>
      </w:r>
    </w:p>
    <w:p w14:paraId="1B0CBA92" w14:textId="77777777" w:rsidR="00D4178C" w:rsidRPr="00D4178C" w:rsidRDefault="00D4178C" w:rsidP="00D4178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56613" w14:paraId="6931F335" w14:textId="77777777" w:rsidTr="00B56613">
        <w:tc>
          <w:tcPr>
            <w:tcW w:w="3498" w:type="dxa"/>
            <w:shd w:val="clear" w:color="auto" w:fill="D9D9D9" w:themeFill="background1" w:themeFillShade="D9"/>
          </w:tcPr>
          <w:p w14:paraId="1700C5D2" w14:textId="59EFD97C" w:rsidR="00B56613" w:rsidRDefault="00B56613" w:rsidP="00C50A2E">
            <w:r>
              <w:t>Artikeltyp</w:t>
            </w:r>
          </w:p>
        </w:tc>
        <w:tc>
          <w:tcPr>
            <w:tcW w:w="3498" w:type="dxa"/>
            <w:shd w:val="clear" w:color="auto" w:fill="D9D9D9" w:themeFill="background1" w:themeFillShade="D9"/>
          </w:tcPr>
          <w:p w14:paraId="13B1D74B" w14:textId="03014572" w:rsidR="00B56613" w:rsidRDefault="00B56613" w:rsidP="00C50A2E">
            <w:r>
              <w:t>Säljare på webben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289D0F18" w14:textId="385DB4A4" w:rsidR="00B56613" w:rsidRDefault="00B56613" w:rsidP="00EB6BCC">
            <w:r>
              <w:t>Köpevillkor</w:t>
            </w:r>
          </w:p>
        </w:tc>
        <w:tc>
          <w:tcPr>
            <w:tcW w:w="3499" w:type="dxa"/>
            <w:shd w:val="clear" w:color="auto" w:fill="D9D9D9" w:themeFill="background1" w:themeFillShade="D9"/>
          </w:tcPr>
          <w:p w14:paraId="2C58E410" w14:textId="341DDB7C" w:rsidR="00B56613" w:rsidRDefault="00B56613" w:rsidP="00C50A2E">
            <w:r>
              <w:t>Anmärkning</w:t>
            </w:r>
          </w:p>
        </w:tc>
      </w:tr>
      <w:tr w:rsidR="00D4178C" w14:paraId="77F7BBE6" w14:textId="77777777" w:rsidTr="00C50A2E">
        <w:tc>
          <w:tcPr>
            <w:tcW w:w="3498" w:type="dxa"/>
          </w:tcPr>
          <w:p w14:paraId="4AB5B2DF" w14:textId="2C06A07D" w:rsidR="00D4178C" w:rsidRDefault="00D4178C" w:rsidP="00C50A2E">
            <w:r>
              <w:t>Skåpavgift</w:t>
            </w:r>
          </w:p>
        </w:tc>
        <w:tc>
          <w:tcPr>
            <w:tcW w:w="3498" w:type="dxa"/>
          </w:tcPr>
          <w:p w14:paraId="379BE962" w14:textId="6C13EB82" w:rsidR="00D4178C" w:rsidRDefault="00D4178C" w:rsidP="00C50A2E">
            <w:r>
              <w:t xml:space="preserve">Golfklubb </w:t>
            </w:r>
            <w:r>
              <w:t>eller bo</w:t>
            </w:r>
            <w:r w:rsidR="00A81932">
              <w:t>la</w:t>
            </w:r>
            <w:r>
              <w:t>g</w:t>
            </w:r>
          </w:p>
        </w:tc>
        <w:tc>
          <w:tcPr>
            <w:tcW w:w="3499" w:type="dxa"/>
          </w:tcPr>
          <w:p w14:paraId="63BE570E" w14:textId="2CEECBF7" w:rsidR="00D4178C" w:rsidRDefault="00D4178C" w:rsidP="00EB6BCC">
            <w:r>
              <w:t>Skåpavgift</w:t>
            </w:r>
            <w:r w:rsidR="00933DF8">
              <w:t xml:space="preserve">en gäller </w:t>
            </w:r>
            <w:r w:rsidR="00EB6BCC">
              <w:t>fö</w:t>
            </w:r>
            <w:r w:rsidR="00891210">
              <w:t xml:space="preserve">r den </w:t>
            </w:r>
            <w:r>
              <w:t xml:space="preserve">giltighetstid som anges vid avgiften (se information under Obetalda avgifter). </w:t>
            </w:r>
          </w:p>
          <w:p w14:paraId="181E9ABE" w14:textId="77777777" w:rsidR="00D4178C" w:rsidRDefault="00D4178C" w:rsidP="00C50A2E"/>
          <w:p w14:paraId="692318A7" w14:textId="1772E84C" w:rsidR="00D4178C" w:rsidRDefault="00891210" w:rsidP="00C50A2E">
            <w:r>
              <w:t xml:space="preserve">Avgiften </w:t>
            </w:r>
            <w:r w:rsidR="00D4178C">
              <w:t xml:space="preserve"> är inte</w:t>
            </w:r>
            <w:r w:rsidR="00A81932">
              <w:t xml:space="preserve"> </w:t>
            </w:r>
            <w:r w:rsidR="00D4178C">
              <w:t>återbetalningsbar för det fall du</w:t>
            </w:r>
            <w:r w:rsidR="00A81932">
              <w:t xml:space="preserve"> i</w:t>
            </w:r>
            <w:r w:rsidR="00D4178C">
              <w:t>nte kan utnyttja di</w:t>
            </w:r>
            <w:r w:rsidR="00A81932">
              <w:t xml:space="preserve">tt skåp </w:t>
            </w:r>
            <w:r w:rsidR="00D4178C">
              <w:t xml:space="preserve">under hela eller del av den aktuella perioden. </w:t>
            </w:r>
          </w:p>
        </w:tc>
        <w:tc>
          <w:tcPr>
            <w:tcW w:w="3499" w:type="dxa"/>
          </w:tcPr>
          <w:p w14:paraId="0275B043" w14:textId="74A36782" w:rsidR="00D4178C" w:rsidRDefault="00D4178C" w:rsidP="00C50A2E">
            <w:r>
              <w:t>.</w:t>
            </w:r>
          </w:p>
        </w:tc>
      </w:tr>
      <w:tr w:rsidR="00D97DB2" w14:paraId="61FCBF92" w14:textId="77777777" w:rsidTr="00D97DB2">
        <w:tc>
          <w:tcPr>
            <w:tcW w:w="3498" w:type="dxa"/>
          </w:tcPr>
          <w:p w14:paraId="6E7A9B72" w14:textId="11CF146F" w:rsidR="00D97DB2" w:rsidRDefault="00D97DB2" w:rsidP="00C50A2E">
            <w:r>
              <w:t>Uthyrningsartikel</w:t>
            </w:r>
          </w:p>
        </w:tc>
        <w:tc>
          <w:tcPr>
            <w:tcW w:w="3498" w:type="dxa"/>
          </w:tcPr>
          <w:p w14:paraId="70AA5A6C" w14:textId="77777777" w:rsidR="00D97DB2" w:rsidRDefault="00D97DB2" w:rsidP="00C50A2E">
            <w:r>
              <w:t>Golfklubb eller bolag</w:t>
            </w:r>
          </w:p>
        </w:tc>
        <w:tc>
          <w:tcPr>
            <w:tcW w:w="3499" w:type="dxa"/>
          </w:tcPr>
          <w:p w14:paraId="525BE4BC" w14:textId="32354E70" w:rsidR="00D97DB2" w:rsidRDefault="00D97DB2" w:rsidP="00C50A2E">
            <w:r>
              <w:t>Avgiften</w:t>
            </w:r>
            <w:r>
              <w:t xml:space="preserve"> gäller för den giltighetstid som anges vid avgiften (se information under Obetalda avgifter). </w:t>
            </w:r>
          </w:p>
          <w:p w14:paraId="2A62D1BF" w14:textId="77777777" w:rsidR="00D97DB2" w:rsidRDefault="00D97DB2" w:rsidP="00C50A2E"/>
          <w:p w14:paraId="2C1550DF" w14:textId="713DD5E2" w:rsidR="00D97DB2" w:rsidRDefault="00D97DB2" w:rsidP="00C50A2E">
            <w:r>
              <w:t>Avgiften  är återbetalningsbar</w:t>
            </w:r>
            <w:r w:rsidR="00F24450">
              <w:t xml:space="preserve"> via av- eller ombokning enligt de regler som finns återgivna på hemsidan</w:t>
            </w:r>
            <w:r w:rsidR="00E13E9E">
              <w:t xml:space="preserve"> och i klubbhuset.</w:t>
            </w:r>
            <w:r>
              <w:t xml:space="preserve"> </w:t>
            </w:r>
          </w:p>
        </w:tc>
        <w:tc>
          <w:tcPr>
            <w:tcW w:w="3499" w:type="dxa"/>
          </w:tcPr>
          <w:p w14:paraId="48CC559A" w14:textId="72E9D728" w:rsidR="00D97DB2" w:rsidRDefault="00E13E9E" w:rsidP="00C50A2E">
            <w:r>
              <w:t>OBS! Av- och ombokningsregler måste finnas i aktuell version på hemsidan och tillgängligt i klubbhuset.</w:t>
            </w:r>
          </w:p>
        </w:tc>
      </w:tr>
      <w:tr w:rsidR="00AF646A" w14:paraId="3377CB74" w14:textId="77777777" w:rsidTr="00D97DB2">
        <w:tc>
          <w:tcPr>
            <w:tcW w:w="3498" w:type="dxa"/>
          </w:tcPr>
          <w:p w14:paraId="3E2DF1A7" w14:textId="4DF5CC1D" w:rsidR="00AF646A" w:rsidRDefault="00AF646A" w:rsidP="00AF646A">
            <w:proofErr w:type="spellStart"/>
            <w:r>
              <w:t>Köavgift</w:t>
            </w:r>
            <w:proofErr w:type="spellEnd"/>
          </w:p>
        </w:tc>
        <w:tc>
          <w:tcPr>
            <w:tcW w:w="3498" w:type="dxa"/>
          </w:tcPr>
          <w:p w14:paraId="039C6053" w14:textId="7E7520C8" w:rsidR="00AF646A" w:rsidRDefault="00AF646A" w:rsidP="00AF646A">
            <w:r>
              <w:t>Golfklubb eller bolag</w:t>
            </w:r>
          </w:p>
        </w:tc>
        <w:tc>
          <w:tcPr>
            <w:tcW w:w="3499" w:type="dxa"/>
          </w:tcPr>
          <w:p w14:paraId="6E7788E5" w14:textId="71011964" w:rsidR="00AF646A" w:rsidRDefault="00AF646A" w:rsidP="00AF646A">
            <w:proofErr w:type="spellStart"/>
            <w:r>
              <w:t>Köavgiften</w:t>
            </w:r>
            <w:proofErr w:type="spellEnd"/>
            <w:r>
              <w:t xml:space="preserve"> gäller för kalenderåret. </w:t>
            </w:r>
          </w:p>
          <w:p w14:paraId="7ACBBD49" w14:textId="77777777" w:rsidR="00AF646A" w:rsidRDefault="00AF646A" w:rsidP="00AF646A"/>
          <w:p w14:paraId="13A2ABBB" w14:textId="6D9FA850" w:rsidR="00660C76" w:rsidRDefault="00660C76" w:rsidP="00660C76">
            <w:proofErr w:type="spellStart"/>
            <w:r>
              <w:t>Kö</w:t>
            </w:r>
            <w:r>
              <w:t>avgiften</w:t>
            </w:r>
            <w:proofErr w:type="spellEnd"/>
            <w:r>
              <w:t xml:space="preserve"> är inte återbetalningsbar. Det gäller även </w:t>
            </w:r>
            <w:r w:rsidR="00972E61">
              <w:t xml:space="preserve">om du återtar din medlemsansökan </w:t>
            </w:r>
            <w:r>
              <w:t xml:space="preserve">under det aktuella kalenderåret. </w:t>
            </w:r>
          </w:p>
          <w:p w14:paraId="2127FCA9" w14:textId="7D5DD433" w:rsidR="00AF646A" w:rsidRDefault="00AF646A" w:rsidP="00AF646A"/>
        </w:tc>
        <w:tc>
          <w:tcPr>
            <w:tcW w:w="3499" w:type="dxa"/>
          </w:tcPr>
          <w:p w14:paraId="1614B531" w14:textId="5954106F" w:rsidR="00AF646A" w:rsidRDefault="00AF646A" w:rsidP="00AF646A">
            <w:r>
              <w:t>.</w:t>
            </w:r>
          </w:p>
        </w:tc>
      </w:tr>
    </w:tbl>
    <w:p w14:paraId="29E17E44" w14:textId="77777777" w:rsidR="00D4178C" w:rsidRPr="00CA4537" w:rsidRDefault="00D4178C" w:rsidP="00CA4537"/>
    <w:sectPr w:rsidR="00D4178C" w:rsidRPr="00CA4537" w:rsidSect="00E8039D">
      <w:footerReference w:type="default" r:id="rId6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1CAA" w14:textId="77777777" w:rsidR="00365C88" w:rsidRDefault="00365C88" w:rsidP="00365C88">
      <w:pPr>
        <w:spacing w:after="0" w:line="240" w:lineRule="auto"/>
      </w:pPr>
      <w:r>
        <w:separator/>
      </w:r>
    </w:p>
  </w:endnote>
  <w:endnote w:type="continuationSeparator" w:id="0">
    <w:p w14:paraId="47F86608" w14:textId="77777777" w:rsidR="00365C88" w:rsidRDefault="00365C88" w:rsidP="0036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ans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x Sans Bold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044481"/>
      <w:docPartObj>
        <w:docPartGallery w:val="Page Numbers (Bottom of Page)"/>
        <w:docPartUnique/>
      </w:docPartObj>
    </w:sdtPr>
    <w:sdtContent>
      <w:p w14:paraId="5FEC9346" w14:textId="11577C82" w:rsidR="00365C88" w:rsidRDefault="00365C88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A4614E" w14:textId="77777777" w:rsidR="00365C88" w:rsidRDefault="00365C8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DF539" w14:textId="77777777" w:rsidR="00365C88" w:rsidRDefault="00365C88" w:rsidP="00365C88">
      <w:pPr>
        <w:spacing w:after="0" w:line="240" w:lineRule="auto"/>
      </w:pPr>
      <w:r>
        <w:separator/>
      </w:r>
    </w:p>
  </w:footnote>
  <w:footnote w:type="continuationSeparator" w:id="0">
    <w:p w14:paraId="28F76793" w14:textId="77777777" w:rsidR="00365C88" w:rsidRDefault="00365C88" w:rsidP="0036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37"/>
    <w:rsid w:val="000013DA"/>
    <w:rsid w:val="0001729B"/>
    <w:rsid w:val="00040C21"/>
    <w:rsid w:val="00077603"/>
    <w:rsid w:val="000D0E4D"/>
    <w:rsid w:val="00150AF9"/>
    <w:rsid w:val="00170291"/>
    <w:rsid w:val="00171F1D"/>
    <w:rsid w:val="001E4331"/>
    <w:rsid w:val="002319FC"/>
    <w:rsid w:val="00287DB4"/>
    <w:rsid w:val="00341609"/>
    <w:rsid w:val="00345C75"/>
    <w:rsid w:val="00365C88"/>
    <w:rsid w:val="003D6047"/>
    <w:rsid w:val="00422C44"/>
    <w:rsid w:val="004416A8"/>
    <w:rsid w:val="00474689"/>
    <w:rsid w:val="00477FF4"/>
    <w:rsid w:val="00485636"/>
    <w:rsid w:val="004E68E7"/>
    <w:rsid w:val="005863C8"/>
    <w:rsid w:val="005D22C5"/>
    <w:rsid w:val="00633B3B"/>
    <w:rsid w:val="00660C76"/>
    <w:rsid w:val="00800392"/>
    <w:rsid w:val="008165C0"/>
    <w:rsid w:val="0083002E"/>
    <w:rsid w:val="0083153C"/>
    <w:rsid w:val="00837536"/>
    <w:rsid w:val="00871161"/>
    <w:rsid w:val="0088679D"/>
    <w:rsid w:val="00891210"/>
    <w:rsid w:val="00926143"/>
    <w:rsid w:val="00933DF8"/>
    <w:rsid w:val="0096519D"/>
    <w:rsid w:val="00972E61"/>
    <w:rsid w:val="00981C50"/>
    <w:rsid w:val="009C15C2"/>
    <w:rsid w:val="009F489F"/>
    <w:rsid w:val="00A1383C"/>
    <w:rsid w:val="00A216EB"/>
    <w:rsid w:val="00A61072"/>
    <w:rsid w:val="00A74F51"/>
    <w:rsid w:val="00A81932"/>
    <w:rsid w:val="00AC406B"/>
    <w:rsid w:val="00AF646A"/>
    <w:rsid w:val="00B3066D"/>
    <w:rsid w:val="00B56613"/>
    <w:rsid w:val="00B65B75"/>
    <w:rsid w:val="00BA47AD"/>
    <w:rsid w:val="00C07C0C"/>
    <w:rsid w:val="00C339B9"/>
    <w:rsid w:val="00C436B0"/>
    <w:rsid w:val="00C519BC"/>
    <w:rsid w:val="00C84C1C"/>
    <w:rsid w:val="00C90E6F"/>
    <w:rsid w:val="00CA1E3B"/>
    <w:rsid w:val="00CA4537"/>
    <w:rsid w:val="00D4178C"/>
    <w:rsid w:val="00D97DB2"/>
    <w:rsid w:val="00E13E9E"/>
    <w:rsid w:val="00E2033E"/>
    <w:rsid w:val="00E8039D"/>
    <w:rsid w:val="00E943F4"/>
    <w:rsid w:val="00EB6BCC"/>
    <w:rsid w:val="00ED414D"/>
    <w:rsid w:val="00F24450"/>
    <w:rsid w:val="00F54553"/>
    <w:rsid w:val="00F65C0E"/>
    <w:rsid w:val="00F816D2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F5FC"/>
  <w15:chartTrackingRefBased/>
  <w15:docId w15:val="{D6249157-B24F-4330-88AB-71A4A836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37"/>
    <w:rPr>
      <w:rFonts w:ascii="Brix Sans Light" w:hAnsi="Brix Sans Light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77603"/>
    <w:pPr>
      <w:keepNext/>
      <w:keepLines/>
      <w:spacing w:before="240" w:after="0"/>
      <w:outlineLvl w:val="0"/>
    </w:pPr>
    <w:rPr>
      <w:rFonts w:ascii="Brix Sans Black" w:eastAsiaTheme="majorEastAsia" w:hAnsi="Brix Sans Black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7603"/>
    <w:pPr>
      <w:keepNext/>
      <w:keepLines/>
      <w:spacing w:before="40" w:after="0"/>
      <w:outlineLvl w:val="1"/>
    </w:pPr>
    <w:rPr>
      <w:rFonts w:ascii="Brix Sans Bold" w:eastAsiaTheme="majorEastAsia" w:hAnsi="Brix Sans Bold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A4537"/>
    <w:pPr>
      <w:spacing w:after="0" w:line="240" w:lineRule="auto"/>
      <w:contextualSpacing/>
    </w:pPr>
    <w:rPr>
      <w:rFonts w:ascii="Brix Sans Black" w:eastAsiaTheme="majorEastAsia" w:hAnsi="Brix Sans Black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A4537"/>
    <w:rPr>
      <w:rFonts w:ascii="Brix Sans Black" w:eastAsiaTheme="majorEastAsia" w:hAnsi="Brix Sans Black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FE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77603"/>
    <w:rPr>
      <w:rFonts w:ascii="Brix Sans Black" w:eastAsiaTheme="majorEastAsia" w:hAnsi="Brix Sans Black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77603"/>
    <w:rPr>
      <w:rFonts w:ascii="Brix Sans Bold" w:eastAsiaTheme="majorEastAsia" w:hAnsi="Brix Sans Bold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6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65C88"/>
    <w:rPr>
      <w:rFonts w:ascii="Brix Sans Light" w:hAnsi="Brix Sans Light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65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65C88"/>
    <w:rPr>
      <w:rFonts w:ascii="Brix Sans Light" w:hAnsi="Brix Sans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1194</Words>
  <Characters>6331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Bengtsson (Golf)</dc:creator>
  <cp:keywords/>
  <dc:description/>
  <cp:lastModifiedBy>Bo Bengtsson (Golf)</cp:lastModifiedBy>
  <cp:revision>69</cp:revision>
  <dcterms:created xsi:type="dcterms:W3CDTF">2021-10-20T12:12:00Z</dcterms:created>
  <dcterms:modified xsi:type="dcterms:W3CDTF">2021-10-20T14:00:00Z</dcterms:modified>
</cp:coreProperties>
</file>